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17D6" w14:textId="01DE0AB2" w:rsidR="000D3F1F" w:rsidRPr="00463EED" w:rsidRDefault="005610F9">
      <w:pPr>
        <w:pStyle w:val="Titel"/>
        <w:jc w:val="center"/>
        <w:rPr>
          <w:sz w:val="72"/>
          <w:szCs w:val="72"/>
        </w:rPr>
      </w:pPr>
      <w:bookmarkStart w:id="0" w:name="_mogx1lz9udd2" w:colFirst="0" w:colLast="0"/>
      <w:bookmarkEnd w:id="0"/>
      <w:r w:rsidRPr="00463EED">
        <w:rPr>
          <w:sz w:val="72"/>
          <w:szCs w:val="72"/>
        </w:rPr>
        <w:t xml:space="preserve">Réflexion sur les critiques </w:t>
      </w:r>
      <w:r w:rsidR="00463EED">
        <w:rPr>
          <w:sz w:val="72"/>
          <w:szCs w:val="72"/>
        </w:rPr>
        <w:br/>
      </w:r>
      <w:r w:rsidRPr="00463EED">
        <w:rPr>
          <w:sz w:val="72"/>
          <w:szCs w:val="72"/>
        </w:rPr>
        <w:t>de livres en ligne</w:t>
      </w:r>
    </w:p>
    <w:p w14:paraId="6BCA6D3E" w14:textId="77777777" w:rsidR="000D3F1F" w:rsidRDefault="005610F9">
      <w:pPr>
        <w:spacing w:before="280" w:after="280"/>
        <w:jc w:val="center"/>
        <w:rPr>
          <w:i/>
        </w:rPr>
      </w:pPr>
      <w:r>
        <w:rPr>
          <w:i/>
        </w:rPr>
        <w:t xml:space="preserve">Julie Van de </w:t>
      </w:r>
      <w:proofErr w:type="spellStart"/>
      <w:r>
        <w:rPr>
          <w:i/>
        </w:rPr>
        <w:t>Vyver</w:t>
      </w:r>
      <w:proofErr w:type="spellEnd"/>
      <w:r>
        <w:rPr>
          <w:i/>
        </w:rPr>
        <w:t>, équipe e-lang citoyen</w:t>
      </w:r>
    </w:p>
    <w:p w14:paraId="4FCDD125" w14:textId="77777777" w:rsidR="000D3F1F" w:rsidRPr="006F2D0F" w:rsidRDefault="005610F9">
      <w:pPr>
        <w:spacing w:before="280" w:after="280"/>
        <w:jc w:val="center"/>
        <w:rPr>
          <w:b/>
          <w:sz w:val="56"/>
          <w:szCs w:val="56"/>
        </w:rPr>
      </w:pPr>
      <w:r w:rsidRPr="006F2D0F">
        <w:rPr>
          <w:b/>
          <w:sz w:val="56"/>
          <w:szCs w:val="56"/>
        </w:rPr>
        <w:t>Fiche pour les enseignants</w:t>
      </w:r>
    </w:p>
    <w:p w14:paraId="725F789D" w14:textId="77777777" w:rsidR="006F2D0F" w:rsidRPr="006F2D0F" w:rsidRDefault="006F2D0F" w:rsidP="006F2D0F"/>
    <w:p w14:paraId="25DD4864" w14:textId="77777777" w:rsidR="000D3F1F" w:rsidRPr="00463EED" w:rsidRDefault="005610F9">
      <w:pPr>
        <w:pStyle w:val="berschrift1"/>
        <w:rPr>
          <w:szCs w:val="48"/>
        </w:rPr>
      </w:pPr>
      <w:r w:rsidRPr="00463EED">
        <w:rPr>
          <w:szCs w:val="48"/>
        </w:rPr>
        <w:t>Tâche</w:t>
      </w:r>
    </w:p>
    <w:p w14:paraId="352EF6E6" w14:textId="77777777" w:rsidR="000D3F1F" w:rsidRDefault="005610F9">
      <w: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0D3F1F" w14:paraId="583066C5" w14:textId="77777777">
        <w:trPr>
          <w:trHeight w:val="1077"/>
        </w:trPr>
        <w:tc>
          <w:tcPr>
            <w:tcW w:w="9923" w:type="dxa"/>
            <w:tcMar>
              <w:top w:w="100" w:type="dxa"/>
              <w:left w:w="100" w:type="dxa"/>
              <w:bottom w:w="100" w:type="dxa"/>
              <w:right w:w="100" w:type="dxa"/>
            </w:tcMar>
          </w:tcPr>
          <w:p w14:paraId="65C2B5D6" w14:textId="0964F2F6" w:rsidR="000D3F1F" w:rsidRDefault="005610F9">
            <w:pPr>
              <w:pBdr>
                <w:top w:val="nil"/>
                <w:left w:val="nil"/>
                <w:bottom w:val="nil"/>
                <w:right w:val="nil"/>
                <w:between w:val="nil"/>
              </w:pBdr>
            </w:pPr>
            <w:r>
              <w:t>Vous allez réfléchir à des critiques de livres et à des commentaires faits sur ces critiques sur Instagram. Par l</w:t>
            </w:r>
            <w:r w:rsidR="00463EED">
              <w:t>’</w:t>
            </w:r>
            <w:r>
              <w:t>analyse de ces critiques, vous découvrirez de</w:t>
            </w:r>
            <w:r w:rsidR="00463EED">
              <w:t>s</w:t>
            </w:r>
            <w:r>
              <w:t xml:space="preserve"> manières diverses (genres, langue, etc.) de les écrire. Vous découvrirez également comment les utilisateurs réagissent et commentent les critiques de livres des autres sur Instagram.</w:t>
            </w:r>
          </w:p>
          <w:p w14:paraId="79C6BC3D" w14:textId="77777777" w:rsidR="000D3F1F" w:rsidRDefault="005610F9">
            <w:pPr>
              <w:pBdr>
                <w:top w:val="nil"/>
                <w:left w:val="nil"/>
                <w:bottom w:val="nil"/>
                <w:right w:val="nil"/>
                <w:between w:val="nil"/>
              </w:pBdr>
            </w:pPr>
            <w:r>
              <w:t xml:space="preserve">Pour ce faire, vous sélectionnerez et analyserez un certain nombre de critiques de livres sur Instagram pour voir comment les utilisateurs réagissent à ces critiques. </w:t>
            </w:r>
          </w:p>
        </w:tc>
      </w:tr>
    </w:tbl>
    <w:p w14:paraId="53E38216" w14:textId="77777777" w:rsidR="000D3F1F" w:rsidRPr="00463EED" w:rsidRDefault="005610F9">
      <w:pPr>
        <w:pStyle w:val="berschrift1"/>
        <w:rPr>
          <w:lang w:val="en-GB"/>
        </w:rPr>
      </w:pPr>
      <w:bookmarkStart w:id="1" w:name="_t5nvue9q7ikx" w:colFirst="0" w:colLast="0"/>
      <w:bookmarkEnd w:id="1"/>
      <w:r w:rsidRPr="00463EED">
        <w:rPr>
          <w:lang w:val="en-GB"/>
        </w:rPr>
        <w:t>Sites</w:t>
      </w:r>
    </w:p>
    <w:p w14:paraId="5A025CC2" w14:textId="2E97F754" w:rsidR="000D3F1F" w:rsidRPr="005610F9" w:rsidRDefault="00907947">
      <w:pPr>
        <w:rPr>
          <w:lang w:val="en-US"/>
        </w:rPr>
      </w:pPr>
      <w:hyperlink r:id="rId7">
        <w:r w:rsidR="005610F9" w:rsidRPr="00593DE1">
          <w:rPr>
            <w:rStyle w:val="Hyperlink"/>
            <w:u w:val="none"/>
            <w:lang w:val="en-GB"/>
          </w:rPr>
          <w:t>https://instagram.com</w:t>
        </w:r>
      </w:hyperlink>
      <w:r w:rsidR="005610F9" w:rsidRPr="005610F9">
        <w:rPr>
          <w:lang w:val="en-US"/>
        </w:rPr>
        <w:t xml:space="preserve"> (#bookstagram</w:t>
      </w:r>
      <w:r w:rsidR="00463EED">
        <w:rPr>
          <w:lang w:val="en-US"/>
        </w:rPr>
        <w:t>,</w:t>
      </w:r>
      <w:r w:rsidR="005610F9" w:rsidRPr="005610F9">
        <w:rPr>
          <w:lang w:val="en-US"/>
        </w:rPr>
        <w:t xml:space="preserve"> #bookstagrammer, #bookreview, #booklover, etc.)</w:t>
      </w:r>
    </w:p>
    <w:p w14:paraId="27AD655B" w14:textId="64A36CD2" w:rsidR="000D3F1F" w:rsidRDefault="005610F9">
      <w:r>
        <w:t xml:space="preserve">Instagram est un réseau social en ligne disponible dans de nombreuses langues. Il utilise des </w:t>
      </w:r>
      <w:proofErr w:type="gramStart"/>
      <w:r>
        <w:t>hashtags</w:t>
      </w:r>
      <w:proofErr w:type="gramEnd"/>
      <w:r>
        <w:t xml:space="preserve"> dont certains renvoient à des critiques dans différentes langues. Exemple</w:t>
      </w:r>
      <w:r w:rsidR="00463EED">
        <w:t> </w:t>
      </w:r>
      <w:r>
        <w:t>: #bookstagramfrance.</w:t>
      </w:r>
    </w:p>
    <w:p w14:paraId="42161698" w14:textId="4B9AC251" w:rsidR="000D3F1F" w:rsidRDefault="005610F9">
      <w:r>
        <w:t>Vous pouvez également utiliser d</w:t>
      </w:r>
      <w:r w:rsidR="00463EED">
        <w:t>’</w:t>
      </w:r>
      <w:r>
        <w:t>autres plateformes au lieu d</w:t>
      </w:r>
      <w:r w:rsidR="00463EED">
        <w:t>’</w:t>
      </w:r>
      <w:r>
        <w:t>Instagram en fonction des besoins et de leur pertinence pour les apprenants.</w:t>
      </w:r>
    </w:p>
    <w:p w14:paraId="646DAA72" w14:textId="627F5475" w:rsidR="000D3F1F" w:rsidRDefault="00907947" w:rsidP="00593DE1">
      <w:pPr>
        <w:numPr>
          <w:ilvl w:val="0"/>
          <w:numId w:val="2"/>
        </w:numPr>
        <w:ind w:left="714" w:hanging="357"/>
      </w:pPr>
      <w:hyperlink r:id="rId8" w:history="1">
        <w:r w:rsidR="00463EED" w:rsidRPr="00463EED">
          <w:rPr>
            <w:rStyle w:val="Hyperlink"/>
            <w:u w:val="none"/>
          </w:rPr>
          <w:t>www.goodreads.com</w:t>
        </w:r>
      </w:hyperlink>
      <w:r w:rsidR="005610F9">
        <w:t xml:space="preserve"> (</w:t>
      </w:r>
      <w:r w:rsidR="00463EED">
        <w:t>s</w:t>
      </w:r>
      <w:r w:rsidR="005610F9">
        <w:t>ite disponible en anglais)</w:t>
      </w:r>
    </w:p>
    <w:p w14:paraId="5E30C076" w14:textId="49D8031D" w:rsidR="000D3F1F" w:rsidRDefault="00907947">
      <w:pPr>
        <w:numPr>
          <w:ilvl w:val="0"/>
          <w:numId w:val="2"/>
        </w:numPr>
      </w:pPr>
      <w:hyperlink r:id="rId9">
        <w:r w:rsidR="005610F9" w:rsidRPr="00463EED">
          <w:rPr>
            <w:rStyle w:val="Hyperlink"/>
            <w:u w:val="none"/>
          </w:rPr>
          <w:t>https://tiktok.com</w:t>
        </w:r>
      </w:hyperlink>
      <w:r w:rsidR="005610F9">
        <w:t xml:space="preserve"> (</w:t>
      </w:r>
      <w:r w:rsidR="00463EED">
        <w:t>s</w:t>
      </w:r>
      <w:r w:rsidR="005610F9">
        <w:t>ite disponible en plusieurs langues, communauté</w:t>
      </w:r>
      <w:r w:rsidR="00463EED">
        <w:t> </w:t>
      </w:r>
      <w:r w:rsidR="005610F9">
        <w:t xml:space="preserve">: </w:t>
      </w:r>
      <w:proofErr w:type="spellStart"/>
      <w:r w:rsidR="005610F9">
        <w:t>booktok</w:t>
      </w:r>
      <w:proofErr w:type="spellEnd"/>
      <w:r w:rsidR="005610F9">
        <w:t>)</w:t>
      </w:r>
    </w:p>
    <w:p w14:paraId="61D97D33" w14:textId="77777777" w:rsidR="00907947" w:rsidRDefault="00907947" w:rsidP="00907947"/>
    <w:p w14:paraId="1979DAF3" w14:textId="77777777" w:rsidR="00907947" w:rsidRDefault="00907947">
      <w:pPr>
        <w:sectPr w:rsidR="00907947">
          <w:headerReference w:type="even" r:id="rId10"/>
          <w:headerReference w:type="default" r:id="rId11"/>
          <w:footerReference w:type="even" r:id="rId12"/>
          <w:footerReference w:type="default" r:id="rId13"/>
          <w:headerReference w:type="first" r:id="rId14"/>
          <w:footerReference w:type="first" r:id="rId15"/>
          <w:pgSz w:w="11906" w:h="16838"/>
          <w:pgMar w:top="1985" w:right="849" w:bottom="1134" w:left="1134" w:header="426" w:footer="239" w:gutter="0"/>
          <w:pgNumType w:start="1"/>
          <w:cols w:space="720"/>
        </w:sectPr>
      </w:pPr>
    </w:p>
    <w:p w14:paraId="0F546209" w14:textId="77777777" w:rsidR="000D3F1F" w:rsidRDefault="000D3F1F"/>
    <w:p w14:paraId="3341ADB7" w14:textId="2CC5B395" w:rsidR="000D3F1F" w:rsidRDefault="005610F9">
      <w:pPr>
        <w:pStyle w:val="berschrift1"/>
      </w:pPr>
      <w:bookmarkStart w:id="2" w:name="_581rrpw4sdi5" w:colFirst="0" w:colLast="0"/>
      <w:bookmarkEnd w:id="2"/>
      <w:r>
        <w:t xml:space="preserve">Niveau CECRL </w:t>
      </w:r>
      <w:r w:rsidR="006F2D0F">
        <w:t xml:space="preserve">– </w:t>
      </w:r>
      <w:r w:rsidR="00463EED">
        <w:t>À</w:t>
      </w:r>
      <w:r>
        <w:t xml:space="preserve"> partir de A2</w:t>
      </w:r>
    </w:p>
    <w:p w14:paraId="79B21307" w14:textId="77777777" w:rsidR="000D3F1F" w:rsidRDefault="005610F9" w:rsidP="00463EED">
      <w:pPr>
        <w:pStyle w:val="berschrift2"/>
      </w:pPr>
      <w:bookmarkStart w:id="3" w:name="_89ch9yfwjawk" w:colFirst="0" w:colLast="0"/>
      <w:bookmarkEnd w:id="3"/>
      <w:r>
        <w:t>Objectifs</w:t>
      </w:r>
    </w:p>
    <w:p w14:paraId="3F90F3AC" w14:textId="77777777" w:rsidR="000D3F1F" w:rsidRDefault="005610F9" w:rsidP="00463EED">
      <w:pPr>
        <w:pStyle w:val="berschrift3"/>
      </w:pPr>
      <w:bookmarkStart w:id="4" w:name="_h8j95sughbic" w:colFirst="0" w:colLast="0"/>
      <w:bookmarkEnd w:id="4"/>
      <w:r>
        <w:t>Citoyenneté et littératie numériques</w:t>
      </w:r>
    </w:p>
    <w:tbl>
      <w:tblPr>
        <w:tblStyle w:val="a0"/>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730"/>
        <w:gridCol w:w="4350"/>
      </w:tblGrid>
      <w:tr w:rsidR="000D3F1F" w:rsidRPr="00463EED" w14:paraId="1714EFBF" w14:textId="77777777" w:rsidTr="006D193D">
        <w:tc>
          <w:tcPr>
            <w:tcW w:w="2595" w:type="dxa"/>
            <w:shd w:val="clear" w:color="auto" w:fill="auto"/>
            <w:tcMar>
              <w:top w:w="85" w:type="dxa"/>
              <w:left w:w="85" w:type="dxa"/>
              <w:bottom w:w="85" w:type="dxa"/>
              <w:right w:w="85" w:type="dxa"/>
            </w:tcMar>
          </w:tcPr>
          <w:p w14:paraId="36E0D857" w14:textId="77777777" w:rsidR="000D3F1F" w:rsidRPr="00463EED" w:rsidRDefault="000D3F1F" w:rsidP="006D193D">
            <w:pPr>
              <w:jc w:val="center"/>
              <w:rPr>
                <w:b/>
                <w:bCs/>
              </w:rPr>
            </w:pPr>
          </w:p>
        </w:tc>
        <w:tc>
          <w:tcPr>
            <w:tcW w:w="2730" w:type="dxa"/>
            <w:shd w:val="clear" w:color="auto" w:fill="auto"/>
            <w:tcMar>
              <w:top w:w="85" w:type="dxa"/>
              <w:left w:w="85" w:type="dxa"/>
              <w:bottom w:w="85" w:type="dxa"/>
              <w:right w:w="85" w:type="dxa"/>
            </w:tcMar>
          </w:tcPr>
          <w:p w14:paraId="6AD846B0" w14:textId="77777777" w:rsidR="000D3F1F" w:rsidRPr="00463EED" w:rsidRDefault="005610F9" w:rsidP="006D193D">
            <w:pPr>
              <w:jc w:val="center"/>
              <w:rPr>
                <w:b/>
                <w:bCs/>
              </w:rPr>
            </w:pPr>
            <w:r w:rsidRPr="00463EED">
              <w:rPr>
                <w:b/>
                <w:bCs/>
              </w:rPr>
              <w:t>Dimensions abordées</w:t>
            </w:r>
          </w:p>
        </w:tc>
        <w:tc>
          <w:tcPr>
            <w:tcW w:w="4350" w:type="dxa"/>
            <w:shd w:val="clear" w:color="auto" w:fill="auto"/>
            <w:tcMar>
              <w:top w:w="85" w:type="dxa"/>
              <w:left w:w="85" w:type="dxa"/>
              <w:bottom w:w="85" w:type="dxa"/>
              <w:right w:w="85" w:type="dxa"/>
            </w:tcMar>
          </w:tcPr>
          <w:p w14:paraId="061CB9EA" w14:textId="77777777" w:rsidR="000D3F1F" w:rsidRPr="00463EED" w:rsidRDefault="005610F9" w:rsidP="006D193D">
            <w:pPr>
              <w:jc w:val="center"/>
              <w:rPr>
                <w:b/>
                <w:bCs/>
              </w:rPr>
            </w:pPr>
            <w:r w:rsidRPr="00463EED">
              <w:rPr>
                <w:b/>
                <w:bCs/>
              </w:rPr>
              <w:t>Objectifs spécifiques possibles</w:t>
            </w:r>
          </w:p>
        </w:tc>
      </w:tr>
      <w:tr w:rsidR="000D3F1F" w14:paraId="04E5E8DD" w14:textId="77777777" w:rsidTr="006D193D">
        <w:trPr>
          <w:trHeight w:val="420"/>
        </w:trPr>
        <w:tc>
          <w:tcPr>
            <w:tcW w:w="2595" w:type="dxa"/>
            <w:shd w:val="clear" w:color="auto" w:fill="auto"/>
            <w:tcMar>
              <w:top w:w="85" w:type="dxa"/>
              <w:left w:w="85" w:type="dxa"/>
              <w:bottom w:w="85" w:type="dxa"/>
              <w:right w:w="85" w:type="dxa"/>
            </w:tcMar>
          </w:tcPr>
          <w:p w14:paraId="193E2C89" w14:textId="77777777" w:rsidR="000D3F1F" w:rsidRDefault="005610F9" w:rsidP="006D193D">
            <w:pPr>
              <w:widowControl w:val="0"/>
              <w:jc w:val="left"/>
            </w:pPr>
            <w:r>
              <w:t>Citoyenneté numérique</w:t>
            </w:r>
          </w:p>
        </w:tc>
        <w:tc>
          <w:tcPr>
            <w:tcW w:w="2730" w:type="dxa"/>
            <w:tcMar>
              <w:top w:w="85" w:type="dxa"/>
              <w:left w:w="85" w:type="dxa"/>
              <w:bottom w:w="85" w:type="dxa"/>
              <w:right w:w="85" w:type="dxa"/>
            </w:tcMar>
          </w:tcPr>
          <w:p w14:paraId="6D580E93" w14:textId="7FF62760" w:rsidR="000D3F1F" w:rsidRDefault="00463EED" w:rsidP="006D193D">
            <w:pPr>
              <w:keepLines/>
              <w:widowControl w:val="0"/>
              <w:jc w:val="left"/>
            </w:pPr>
            <w:r>
              <w:t>É</w:t>
            </w:r>
            <w:r w:rsidR="005610F9">
              <w:t>thique et responsable</w:t>
            </w:r>
          </w:p>
        </w:tc>
        <w:tc>
          <w:tcPr>
            <w:tcW w:w="4350" w:type="dxa"/>
            <w:tcBorders>
              <w:bottom w:val="single" w:sz="8" w:space="0" w:color="202124"/>
            </w:tcBorders>
            <w:shd w:val="clear" w:color="auto" w:fill="auto"/>
            <w:tcMar>
              <w:top w:w="85" w:type="dxa"/>
              <w:left w:w="85" w:type="dxa"/>
              <w:bottom w:w="85" w:type="dxa"/>
              <w:right w:w="85" w:type="dxa"/>
            </w:tcMar>
          </w:tcPr>
          <w:p w14:paraId="66341D3A" w14:textId="04A8FB0D" w:rsidR="000D3F1F" w:rsidRDefault="005610F9" w:rsidP="006D193D">
            <w:pPr>
              <w:jc w:val="left"/>
            </w:pPr>
            <w:r>
              <w:t>Comprendre l</w:t>
            </w:r>
            <w:r w:rsidR="00463EED">
              <w:t>’</w:t>
            </w:r>
            <w:r>
              <w:t xml:space="preserve">impact potentiel du message et des commentaires sur les autres utilisateurs. </w:t>
            </w:r>
          </w:p>
          <w:p w14:paraId="785235C6" w14:textId="36A20346" w:rsidR="000D3F1F" w:rsidRDefault="005610F9" w:rsidP="006D193D">
            <w:pPr>
              <w:jc w:val="left"/>
            </w:pPr>
            <w:r>
              <w:t>Être conscient des questions de droits d</w:t>
            </w:r>
            <w:r w:rsidR="00463EED">
              <w:t>’</w:t>
            </w:r>
            <w:r>
              <w:t>auteur, de la convenance à l</w:t>
            </w:r>
            <w:r w:rsidR="00463EED">
              <w:t>’</w:t>
            </w:r>
            <w:r>
              <w:t>âge, etc.</w:t>
            </w:r>
          </w:p>
        </w:tc>
      </w:tr>
      <w:tr w:rsidR="000D3F1F" w14:paraId="147C58D6" w14:textId="77777777" w:rsidTr="006D193D">
        <w:trPr>
          <w:trHeight w:val="440"/>
        </w:trPr>
        <w:tc>
          <w:tcPr>
            <w:tcW w:w="2595" w:type="dxa"/>
            <w:vMerge w:val="restart"/>
            <w:tcMar>
              <w:top w:w="85" w:type="dxa"/>
              <w:left w:w="85" w:type="dxa"/>
              <w:bottom w:w="85" w:type="dxa"/>
              <w:right w:w="85" w:type="dxa"/>
            </w:tcMar>
          </w:tcPr>
          <w:p w14:paraId="03232A8D" w14:textId="77777777" w:rsidR="000D3F1F" w:rsidRDefault="005610F9" w:rsidP="006D193D">
            <w:pPr>
              <w:widowControl w:val="0"/>
              <w:jc w:val="left"/>
            </w:pPr>
            <w:r>
              <w:t>Littératie de la construction de sens</w:t>
            </w:r>
          </w:p>
        </w:tc>
        <w:tc>
          <w:tcPr>
            <w:tcW w:w="2730" w:type="dxa"/>
            <w:tcBorders>
              <w:right w:val="single" w:sz="8" w:space="0" w:color="202124"/>
            </w:tcBorders>
            <w:shd w:val="clear" w:color="auto" w:fill="auto"/>
            <w:tcMar>
              <w:top w:w="85" w:type="dxa"/>
              <w:left w:w="85" w:type="dxa"/>
              <w:bottom w:w="85" w:type="dxa"/>
              <w:right w:w="85" w:type="dxa"/>
            </w:tcMar>
          </w:tcPr>
          <w:p w14:paraId="7724028A" w14:textId="77777777" w:rsidR="000D3F1F" w:rsidRDefault="005610F9" w:rsidP="006D193D">
            <w:pPr>
              <w:widowControl w:val="0"/>
              <w:jc w:val="left"/>
            </w:pPr>
            <w:r>
              <w:t>Littératie des médias</w:t>
            </w:r>
          </w:p>
        </w:tc>
        <w:tc>
          <w:tcPr>
            <w:tcW w:w="4350" w:type="dxa"/>
            <w:tcBorders>
              <w:top w:val="single" w:sz="8" w:space="0" w:color="202124"/>
              <w:left w:val="single" w:sz="8" w:space="0" w:color="202124"/>
              <w:bottom w:val="single" w:sz="8" w:space="0" w:color="202124"/>
              <w:right w:val="single" w:sz="8" w:space="0" w:color="202124"/>
            </w:tcBorders>
            <w:shd w:val="clear" w:color="auto" w:fill="auto"/>
            <w:tcMar>
              <w:top w:w="85" w:type="dxa"/>
              <w:left w:w="85" w:type="dxa"/>
              <w:bottom w:w="85" w:type="dxa"/>
              <w:right w:w="85" w:type="dxa"/>
            </w:tcMar>
          </w:tcPr>
          <w:p w14:paraId="3B82657E" w14:textId="285A4D5F" w:rsidR="000D3F1F" w:rsidRDefault="005610F9" w:rsidP="006D193D">
            <w:pPr>
              <w:widowControl w:val="0"/>
              <w:jc w:val="left"/>
            </w:pPr>
            <w:r>
              <w:t xml:space="preserve">Savoir réfléchir à une culture de positivité </w:t>
            </w:r>
            <w:r w:rsidR="00463EED">
              <w:t xml:space="preserve">– </w:t>
            </w:r>
            <w:r>
              <w:t>utilisation positive des emojis et des likes.</w:t>
            </w:r>
          </w:p>
        </w:tc>
      </w:tr>
      <w:tr w:rsidR="000D3F1F" w14:paraId="2DDE17F6" w14:textId="77777777" w:rsidTr="006D193D">
        <w:trPr>
          <w:trHeight w:val="420"/>
        </w:trPr>
        <w:tc>
          <w:tcPr>
            <w:tcW w:w="2595" w:type="dxa"/>
            <w:vMerge/>
            <w:shd w:val="clear" w:color="auto" w:fill="auto"/>
            <w:tcMar>
              <w:top w:w="85" w:type="dxa"/>
              <w:left w:w="85" w:type="dxa"/>
              <w:bottom w:w="85" w:type="dxa"/>
              <w:right w:w="85" w:type="dxa"/>
            </w:tcMar>
          </w:tcPr>
          <w:p w14:paraId="0168B6DA" w14:textId="77777777" w:rsidR="000D3F1F" w:rsidRDefault="000D3F1F" w:rsidP="006D193D">
            <w:pPr>
              <w:widowControl w:val="0"/>
              <w:jc w:val="left"/>
              <w:rPr>
                <w:rFonts w:ascii="Arial" w:eastAsia="Arial" w:hAnsi="Arial" w:cs="Arial"/>
                <w:sz w:val="22"/>
                <w:szCs w:val="22"/>
              </w:rPr>
            </w:pPr>
          </w:p>
        </w:tc>
        <w:tc>
          <w:tcPr>
            <w:tcW w:w="2730" w:type="dxa"/>
            <w:shd w:val="clear" w:color="auto" w:fill="auto"/>
            <w:tcMar>
              <w:top w:w="85" w:type="dxa"/>
              <w:left w:w="85" w:type="dxa"/>
              <w:bottom w:w="85" w:type="dxa"/>
              <w:right w:w="85" w:type="dxa"/>
            </w:tcMar>
          </w:tcPr>
          <w:p w14:paraId="293B8A03" w14:textId="28431A9A" w:rsidR="000D3F1F" w:rsidRDefault="005610F9" w:rsidP="006D193D">
            <w:pPr>
              <w:widowControl w:val="0"/>
              <w:jc w:val="left"/>
              <w:rPr>
                <w:sz w:val="26"/>
                <w:szCs w:val="26"/>
              </w:rPr>
            </w:pPr>
            <w:r>
              <w:t>Connaissance de la création et de la diffusion de l</w:t>
            </w:r>
            <w:r w:rsidR="00463EED">
              <w:t>’</w:t>
            </w:r>
            <w:r>
              <w:t>information</w:t>
            </w:r>
          </w:p>
        </w:tc>
        <w:tc>
          <w:tcPr>
            <w:tcW w:w="4350" w:type="dxa"/>
            <w:tcBorders>
              <w:top w:val="single" w:sz="8" w:space="0" w:color="202124"/>
            </w:tcBorders>
            <w:shd w:val="clear" w:color="auto" w:fill="auto"/>
            <w:tcMar>
              <w:top w:w="85" w:type="dxa"/>
              <w:left w:w="85" w:type="dxa"/>
              <w:bottom w:w="85" w:type="dxa"/>
              <w:right w:w="85" w:type="dxa"/>
            </w:tcMar>
          </w:tcPr>
          <w:p w14:paraId="6C2A4D23" w14:textId="77777777" w:rsidR="000D3F1F" w:rsidRDefault="005610F9" w:rsidP="006D193D">
            <w:pPr>
              <w:widowControl w:val="0"/>
              <w:jc w:val="left"/>
            </w:pPr>
            <w:r>
              <w:t>Comprendre la façon des publications à tenir compte du groupe cible avec # pour cibler des communautés spécifiques.</w:t>
            </w:r>
          </w:p>
        </w:tc>
      </w:tr>
      <w:tr w:rsidR="000D3F1F" w14:paraId="301B2C0F" w14:textId="77777777" w:rsidTr="006D193D">
        <w:trPr>
          <w:trHeight w:val="440"/>
        </w:trPr>
        <w:tc>
          <w:tcPr>
            <w:tcW w:w="2595" w:type="dxa"/>
            <w:vMerge/>
            <w:shd w:val="clear" w:color="auto" w:fill="auto"/>
            <w:tcMar>
              <w:top w:w="85" w:type="dxa"/>
              <w:left w:w="85" w:type="dxa"/>
              <w:bottom w:w="85" w:type="dxa"/>
              <w:right w:w="85" w:type="dxa"/>
            </w:tcMar>
          </w:tcPr>
          <w:p w14:paraId="3C4A0B50" w14:textId="77777777" w:rsidR="000D3F1F" w:rsidRDefault="000D3F1F" w:rsidP="006D193D">
            <w:pPr>
              <w:widowControl w:val="0"/>
              <w:jc w:val="left"/>
            </w:pPr>
          </w:p>
        </w:tc>
        <w:tc>
          <w:tcPr>
            <w:tcW w:w="2730" w:type="dxa"/>
            <w:shd w:val="clear" w:color="auto" w:fill="auto"/>
            <w:tcMar>
              <w:top w:w="85" w:type="dxa"/>
              <w:left w:w="85" w:type="dxa"/>
              <w:bottom w:w="85" w:type="dxa"/>
              <w:right w:w="85" w:type="dxa"/>
            </w:tcMar>
          </w:tcPr>
          <w:p w14:paraId="7FA0D8D2" w14:textId="77777777" w:rsidR="000D3F1F" w:rsidRDefault="005610F9" w:rsidP="006D193D">
            <w:pPr>
              <w:widowControl w:val="0"/>
              <w:jc w:val="left"/>
            </w:pPr>
            <w:r>
              <w:t>Littératie multimodale</w:t>
            </w:r>
          </w:p>
        </w:tc>
        <w:tc>
          <w:tcPr>
            <w:tcW w:w="4350" w:type="dxa"/>
            <w:shd w:val="clear" w:color="auto" w:fill="auto"/>
            <w:tcMar>
              <w:top w:w="85" w:type="dxa"/>
              <w:left w:w="85" w:type="dxa"/>
              <w:bottom w:w="85" w:type="dxa"/>
              <w:right w:w="85" w:type="dxa"/>
            </w:tcMar>
          </w:tcPr>
          <w:p w14:paraId="58AAEB8C" w14:textId="56B25FD2" w:rsidR="000D3F1F" w:rsidRDefault="005610F9" w:rsidP="006D193D">
            <w:pPr>
              <w:widowControl w:val="0"/>
              <w:jc w:val="left"/>
            </w:pPr>
            <w:r>
              <w:t>Comprendre l</w:t>
            </w:r>
            <w:r w:rsidR="00463EED">
              <w:t>’</w:t>
            </w:r>
            <w:r>
              <w:t>importance du texte + emojis, @... et #.</w:t>
            </w:r>
          </w:p>
        </w:tc>
      </w:tr>
    </w:tbl>
    <w:p w14:paraId="1D75F8E5" w14:textId="77777777" w:rsidR="000D3F1F" w:rsidRDefault="005610F9">
      <w:pPr>
        <w:pStyle w:val="berschrift2"/>
      </w:pPr>
      <w:bookmarkStart w:id="5" w:name="_ugv2wnnrw79j" w:colFirst="0" w:colLast="0"/>
      <w:bookmarkEnd w:id="5"/>
      <w:r>
        <w:t>Activités linguistiques visées prioritairement</w:t>
      </w:r>
    </w:p>
    <w:p w14:paraId="51DA1A92" w14:textId="2B56FC78" w:rsidR="000D3F1F" w:rsidRDefault="005610F9">
      <w:pPr>
        <w:numPr>
          <w:ilvl w:val="0"/>
          <w:numId w:val="5"/>
        </w:numPr>
        <w:spacing w:after="0"/>
      </w:pPr>
      <w:r>
        <w:t>Réception écrite</w:t>
      </w:r>
      <w:r w:rsidR="00463EED">
        <w:t> </w:t>
      </w:r>
      <w:r>
        <w:t>: lecture des critiques de livres et leurs commentaires.</w:t>
      </w:r>
    </w:p>
    <w:p w14:paraId="373A216A" w14:textId="4C5AD017" w:rsidR="000D3F1F" w:rsidRDefault="005610F9">
      <w:pPr>
        <w:numPr>
          <w:ilvl w:val="0"/>
          <w:numId w:val="5"/>
        </w:numPr>
      </w:pPr>
      <w:r>
        <w:t>Production orale</w:t>
      </w:r>
      <w:r w:rsidR="00463EED">
        <w:t> </w:t>
      </w:r>
      <w:r>
        <w:t>: discussion sur des critiques de livres.</w:t>
      </w:r>
    </w:p>
    <w:p w14:paraId="17D7628D" w14:textId="77777777" w:rsidR="006D193D" w:rsidRPr="006D193D" w:rsidRDefault="006D193D" w:rsidP="006D193D">
      <w:bookmarkStart w:id="6" w:name="_b4alep96id6j" w:colFirst="0" w:colLast="0"/>
      <w:bookmarkEnd w:id="6"/>
      <w:r w:rsidRPr="006D193D">
        <w:br w:type="page"/>
      </w:r>
    </w:p>
    <w:p w14:paraId="4C20B932" w14:textId="11E4F6A9" w:rsidR="000D3F1F" w:rsidRDefault="005610F9">
      <w:pPr>
        <w:pStyle w:val="berschrift1"/>
      </w:pPr>
      <w:r>
        <w:lastRenderedPageBreak/>
        <w:t>Étapes possibles</w:t>
      </w:r>
    </w:p>
    <w:p w14:paraId="1E6D9D44" w14:textId="77777777" w:rsidR="000D3F1F" w:rsidRDefault="005610F9" w:rsidP="00593DE1">
      <w:pPr>
        <w:numPr>
          <w:ilvl w:val="0"/>
          <w:numId w:val="3"/>
        </w:numPr>
        <w:spacing w:line="240" w:lineRule="auto"/>
        <w:ind w:left="714" w:hanging="357"/>
      </w:pPr>
      <w:r>
        <w:t>Les apprenants peuvent choisir entre deux ou trois critiques de livres avec commentaires. En binôme, ils peuvent choisir des critiques des livres qui les intéressent.</w:t>
      </w:r>
    </w:p>
    <w:p w14:paraId="6E36F4F8" w14:textId="610565B5" w:rsidR="000D3F1F" w:rsidRDefault="005610F9" w:rsidP="00593DE1">
      <w:pPr>
        <w:numPr>
          <w:ilvl w:val="0"/>
          <w:numId w:val="3"/>
        </w:numPr>
        <w:spacing w:line="240" w:lineRule="auto"/>
        <w:ind w:left="714" w:hanging="357"/>
      </w:pPr>
      <w:r>
        <w:t>Les apprenants peuvent comparer les critiques (contiennent-</w:t>
      </w:r>
      <w:r w:rsidR="00463EED">
        <w:t>elle</w:t>
      </w:r>
      <w:r>
        <w:t>s des questions, un synopsis, des citations du livre ou des opinions ?) et des auteurs des critiques (sont-ils populaires ou publient-ils souvent des critiques ?)</w:t>
      </w:r>
    </w:p>
    <w:p w14:paraId="4D60C1EF" w14:textId="34CE7EE6" w:rsidR="000D3F1F" w:rsidRDefault="005610F9" w:rsidP="00593DE1">
      <w:pPr>
        <w:numPr>
          <w:ilvl w:val="0"/>
          <w:numId w:val="3"/>
        </w:numPr>
        <w:spacing w:line="240" w:lineRule="auto"/>
        <w:ind w:left="714" w:hanging="357"/>
      </w:pPr>
      <w:r>
        <w:t>Les groupes peuvent partager leurs réponses avec la classe et créer une liste potentielle d</w:t>
      </w:r>
      <w:r w:rsidR="00463EED">
        <w:t>’</w:t>
      </w:r>
      <w:r>
        <w:t>éléments trouvés dans les critiques de livres sur Instagram.</w:t>
      </w:r>
    </w:p>
    <w:p w14:paraId="13FCC0C6" w14:textId="444DAEA0" w:rsidR="000D3F1F" w:rsidRDefault="005610F9" w:rsidP="00593DE1">
      <w:pPr>
        <w:numPr>
          <w:ilvl w:val="0"/>
          <w:numId w:val="3"/>
        </w:numPr>
        <w:spacing w:line="240" w:lineRule="auto"/>
        <w:ind w:left="714" w:hanging="357"/>
      </w:pPr>
      <w:r>
        <w:t xml:space="preserve">Après cette discussion collective sur les </w:t>
      </w:r>
      <w:r w:rsidR="006F2D0F">
        <w:t>critiques</w:t>
      </w:r>
      <w:r>
        <w:t>, ils peuvent consulter les commentaires de ceux-ci en petits groupes et discuter de leur sens et de leur forme.</w:t>
      </w:r>
    </w:p>
    <w:p w14:paraId="627C2253" w14:textId="46A7D566" w:rsidR="000D3F1F" w:rsidRDefault="005610F9" w:rsidP="00593DE1">
      <w:pPr>
        <w:numPr>
          <w:ilvl w:val="0"/>
          <w:numId w:val="3"/>
        </w:numPr>
        <w:spacing w:line="240" w:lineRule="auto"/>
        <w:ind w:left="714" w:hanging="357"/>
      </w:pPr>
      <w:r>
        <w:t>Les groupes peuvent exprimer leurs préférences et faire une capture d</w:t>
      </w:r>
      <w:r w:rsidR="00463EED">
        <w:t>’</w:t>
      </w:r>
      <w:r>
        <w:t>écran des deux commentaires qu</w:t>
      </w:r>
      <w:r w:rsidR="00463EED">
        <w:t>’</w:t>
      </w:r>
      <w:r>
        <w:t>ils apprécient particulièrement. Ensuite, ils peuvent télécharger la capture d</w:t>
      </w:r>
      <w:r w:rsidR="00463EED">
        <w:t>’</w:t>
      </w:r>
      <w:r>
        <w:t xml:space="preserve">écran sur un </w:t>
      </w:r>
      <w:proofErr w:type="spellStart"/>
      <w:r>
        <w:t>Padlet</w:t>
      </w:r>
      <w:proofErr w:type="spellEnd"/>
      <w:r>
        <w:t xml:space="preserve"> de classe (ou un autre mur collaboratif) et indiquer sous celle-ci quels critères ont conduit à leur décision.</w:t>
      </w:r>
    </w:p>
    <w:p w14:paraId="4F3DC569" w14:textId="77777777" w:rsidR="000D3F1F" w:rsidRDefault="005610F9" w:rsidP="00593DE1">
      <w:pPr>
        <w:numPr>
          <w:ilvl w:val="0"/>
          <w:numId w:val="3"/>
        </w:numPr>
        <w:ind w:left="714" w:hanging="357"/>
      </w:pPr>
      <w:r>
        <w:t>La sélection peut ensuite être discutée en classe.</w:t>
      </w:r>
    </w:p>
    <w:p w14:paraId="5645905A" w14:textId="77777777" w:rsidR="006D193D" w:rsidRDefault="006D193D" w:rsidP="006D193D"/>
    <w:p w14:paraId="66A94D51" w14:textId="77777777" w:rsidR="006D193D" w:rsidRDefault="006D193D" w:rsidP="006D193D"/>
    <w:p w14:paraId="48E488F0" w14:textId="77777777" w:rsidR="006D193D" w:rsidRDefault="006D193D" w:rsidP="006D193D">
      <w:pPr>
        <w:sectPr w:rsidR="006D193D" w:rsidSect="00907947">
          <w:headerReference w:type="default" r:id="rId16"/>
          <w:pgSz w:w="11906" w:h="16838"/>
          <w:pgMar w:top="1985" w:right="849" w:bottom="1134" w:left="1134" w:header="426" w:footer="239" w:gutter="0"/>
          <w:pgNumType w:start="2"/>
          <w:cols w:space="720"/>
        </w:sectPr>
      </w:pPr>
    </w:p>
    <w:p w14:paraId="67221384" w14:textId="07CE8248" w:rsidR="000D3F1F" w:rsidRPr="006F2D0F" w:rsidRDefault="005610F9">
      <w:pPr>
        <w:pStyle w:val="Titel"/>
        <w:jc w:val="center"/>
        <w:rPr>
          <w:rFonts w:asciiTheme="majorHAnsi" w:hAnsiTheme="majorHAnsi" w:cstheme="majorHAnsi"/>
          <w:sz w:val="72"/>
          <w:szCs w:val="72"/>
        </w:rPr>
      </w:pPr>
      <w:bookmarkStart w:id="7" w:name="_sxr29hyns4yn" w:colFirst="0" w:colLast="0"/>
      <w:bookmarkStart w:id="8" w:name="_1r5degdx4b93" w:colFirst="0" w:colLast="0"/>
      <w:bookmarkEnd w:id="7"/>
      <w:bookmarkEnd w:id="8"/>
      <w:r w:rsidRPr="006F2D0F">
        <w:rPr>
          <w:rFonts w:asciiTheme="majorHAnsi" w:hAnsiTheme="majorHAnsi" w:cstheme="majorHAnsi"/>
          <w:sz w:val="72"/>
          <w:szCs w:val="72"/>
        </w:rPr>
        <w:lastRenderedPageBreak/>
        <w:t>Réflexion sur les critiques</w:t>
      </w:r>
      <w:r w:rsidR="006F2D0F">
        <w:rPr>
          <w:rFonts w:asciiTheme="majorHAnsi" w:hAnsiTheme="majorHAnsi" w:cstheme="majorHAnsi"/>
          <w:sz w:val="72"/>
          <w:szCs w:val="72"/>
        </w:rPr>
        <w:br/>
      </w:r>
      <w:r w:rsidRPr="006F2D0F">
        <w:rPr>
          <w:rFonts w:asciiTheme="majorHAnsi" w:hAnsiTheme="majorHAnsi" w:cstheme="majorHAnsi"/>
          <w:sz w:val="72"/>
          <w:szCs w:val="72"/>
        </w:rPr>
        <w:t>de livres en ligne</w:t>
      </w:r>
    </w:p>
    <w:p w14:paraId="215399F4" w14:textId="77777777" w:rsidR="000D3F1F" w:rsidRDefault="005610F9">
      <w:pPr>
        <w:spacing w:before="280" w:after="280"/>
        <w:jc w:val="center"/>
        <w:rPr>
          <w:i/>
        </w:rPr>
      </w:pPr>
      <w:r>
        <w:rPr>
          <w:i/>
        </w:rPr>
        <w:t xml:space="preserve">Julie Van de </w:t>
      </w:r>
      <w:proofErr w:type="spellStart"/>
      <w:r>
        <w:rPr>
          <w:i/>
        </w:rPr>
        <w:t>Vyver</w:t>
      </w:r>
      <w:proofErr w:type="spellEnd"/>
      <w:r>
        <w:rPr>
          <w:i/>
        </w:rPr>
        <w:t>, équipe e-lang citoyen</w:t>
      </w:r>
    </w:p>
    <w:p w14:paraId="1F45E7CE" w14:textId="77777777" w:rsidR="000D3F1F" w:rsidRDefault="005610F9">
      <w:pPr>
        <w:spacing w:before="280" w:after="280"/>
        <w:jc w:val="center"/>
        <w:rPr>
          <w:b/>
          <w:sz w:val="56"/>
          <w:szCs w:val="56"/>
        </w:rPr>
      </w:pPr>
      <w:r w:rsidRPr="006F2D0F">
        <w:rPr>
          <w:b/>
          <w:sz w:val="56"/>
          <w:szCs w:val="56"/>
        </w:rPr>
        <w:t>Fiche pour les apprenants</w:t>
      </w:r>
    </w:p>
    <w:p w14:paraId="02A4A72F" w14:textId="77777777" w:rsidR="006F2D0F" w:rsidRPr="006F2D0F" w:rsidRDefault="006F2D0F" w:rsidP="006F2D0F"/>
    <w:p w14:paraId="57DA8C39" w14:textId="77777777" w:rsidR="000D3F1F" w:rsidRPr="006F2D0F" w:rsidRDefault="005610F9" w:rsidP="006F2D0F">
      <w:pPr>
        <w:pStyle w:val="berschrift1"/>
      </w:pPr>
      <w:bookmarkStart w:id="9" w:name="_cr2ulvtd7h61" w:colFirst="0" w:colLast="0"/>
      <w:bookmarkEnd w:id="9"/>
      <w:r w:rsidRPr="006F2D0F">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0D3F1F" w14:paraId="589A8683" w14:textId="77777777">
        <w:trPr>
          <w:trHeight w:val="1077"/>
        </w:trPr>
        <w:tc>
          <w:tcPr>
            <w:tcW w:w="9923" w:type="dxa"/>
            <w:tcMar>
              <w:top w:w="100" w:type="dxa"/>
              <w:left w:w="100" w:type="dxa"/>
              <w:bottom w:w="100" w:type="dxa"/>
              <w:right w:w="100" w:type="dxa"/>
            </w:tcMar>
          </w:tcPr>
          <w:p w14:paraId="76423DFF" w14:textId="7154D903" w:rsidR="000D3F1F" w:rsidRDefault="005610F9">
            <w:r>
              <w:t>Vous allez réfléchir à des critiques de livres et à des commentaires faits sur ces critiques sur Instagram. Par l</w:t>
            </w:r>
            <w:r w:rsidR="00463EED">
              <w:t>’</w:t>
            </w:r>
            <w:r>
              <w:t>analyse de ces critiques, vous découvrirez de manières diverses (genres, langue, etc.) de les écrire. Vous découvrirez également comment les utilisateurs réagissent et commentent les critiques de livres des autres sur Instagram.</w:t>
            </w:r>
          </w:p>
          <w:p w14:paraId="665150ED" w14:textId="77777777" w:rsidR="000D3F1F" w:rsidRDefault="005610F9">
            <w:r>
              <w:t xml:space="preserve">Pour ce faire, vous sélectionnerez et analyserez un certain nombre de critiques de livres sur Instagram pour voir comment les utilisateurs réagissent à ces critiques. </w:t>
            </w:r>
          </w:p>
        </w:tc>
      </w:tr>
    </w:tbl>
    <w:p w14:paraId="3B273771" w14:textId="77777777" w:rsidR="000D3F1F" w:rsidRPr="005610F9" w:rsidRDefault="005610F9">
      <w:pPr>
        <w:pStyle w:val="berschrift1"/>
        <w:rPr>
          <w:lang w:val="en-US"/>
        </w:rPr>
      </w:pPr>
      <w:bookmarkStart w:id="10" w:name="_o9fuol8y52a7" w:colFirst="0" w:colLast="0"/>
      <w:bookmarkEnd w:id="10"/>
      <w:r w:rsidRPr="005610F9">
        <w:rPr>
          <w:lang w:val="en-US"/>
        </w:rPr>
        <w:t>Sites</w:t>
      </w:r>
    </w:p>
    <w:p w14:paraId="6A86BA72" w14:textId="77777777" w:rsidR="000D3F1F" w:rsidRPr="005610F9" w:rsidRDefault="00907947">
      <w:pPr>
        <w:rPr>
          <w:lang w:val="en-US"/>
        </w:rPr>
      </w:pPr>
      <w:hyperlink r:id="rId17">
        <w:r w:rsidR="005610F9" w:rsidRPr="00593DE1">
          <w:rPr>
            <w:rStyle w:val="Hyperlink"/>
            <w:u w:val="none"/>
            <w:lang w:val="en-GB"/>
          </w:rPr>
          <w:t>https://instagram.com</w:t>
        </w:r>
      </w:hyperlink>
      <w:r w:rsidR="005610F9" w:rsidRPr="005610F9">
        <w:rPr>
          <w:lang w:val="en-US"/>
        </w:rPr>
        <w:t xml:space="preserve"> (#</w:t>
      </w:r>
      <w:proofErr w:type="gramStart"/>
      <w:r w:rsidR="005610F9" w:rsidRPr="005610F9">
        <w:rPr>
          <w:lang w:val="en-US"/>
        </w:rPr>
        <w:t>bookstagram ;</w:t>
      </w:r>
      <w:proofErr w:type="gramEnd"/>
      <w:r w:rsidR="005610F9" w:rsidRPr="005610F9">
        <w:rPr>
          <w:lang w:val="en-US"/>
        </w:rPr>
        <w:t xml:space="preserve"> #bookstagrammer, #bookreview, #booklover, etc.)</w:t>
      </w:r>
    </w:p>
    <w:p w14:paraId="4DABA3CB" w14:textId="77777777" w:rsidR="000D3F1F" w:rsidRDefault="005610F9">
      <w:r>
        <w:t xml:space="preserve">Instagram est un réseau social en ligne disponible dans de nombreuses langues. Il utilise des </w:t>
      </w:r>
      <w:proofErr w:type="gramStart"/>
      <w:r>
        <w:t>hashtags</w:t>
      </w:r>
      <w:proofErr w:type="gramEnd"/>
      <w:r>
        <w:t xml:space="preserve"> dont certains renvoient à des critiques dans différentes langues. Exemple :  #bookstagramfrance.</w:t>
      </w:r>
    </w:p>
    <w:p w14:paraId="4CB790AA" w14:textId="2CDF0849" w:rsidR="000D3F1F" w:rsidRDefault="005610F9">
      <w:r>
        <w:t>Vous pouvez également utiliser d</w:t>
      </w:r>
      <w:r w:rsidR="00463EED">
        <w:t>’</w:t>
      </w:r>
      <w:r>
        <w:t>autres plateformes au lieu d</w:t>
      </w:r>
      <w:r w:rsidR="00463EED">
        <w:t>’</w:t>
      </w:r>
      <w:r>
        <w:t>Instagram en fonction de vos besoins et de leur pertinence pour vous.</w:t>
      </w:r>
    </w:p>
    <w:p w14:paraId="3935B581" w14:textId="32AE35FC" w:rsidR="000D3F1F" w:rsidRDefault="00907947" w:rsidP="00593DE1">
      <w:pPr>
        <w:numPr>
          <w:ilvl w:val="0"/>
          <w:numId w:val="4"/>
        </w:numPr>
        <w:ind w:left="714" w:hanging="357"/>
      </w:pPr>
      <w:hyperlink r:id="rId18" w:history="1">
        <w:r w:rsidR="006F2D0F" w:rsidRPr="006F2D0F">
          <w:rPr>
            <w:rStyle w:val="Hyperlink"/>
            <w:u w:val="none"/>
          </w:rPr>
          <w:t>www.goodreads.com</w:t>
        </w:r>
      </w:hyperlink>
      <w:r w:rsidR="005610F9">
        <w:t xml:space="preserve"> (</w:t>
      </w:r>
      <w:r w:rsidR="006F2D0F">
        <w:t>s</w:t>
      </w:r>
      <w:r w:rsidR="005610F9">
        <w:t>ite disponible en anglais)</w:t>
      </w:r>
    </w:p>
    <w:p w14:paraId="5C80F758" w14:textId="6059C941" w:rsidR="000D3F1F" w:rsidRDefault="00907947" w:rsidP="00593DE1">
      <w:pPr>
        <w:numPr>
          <w:ilvl w:val="0"/>
          <w:numId w:val="4"/>
        </w:numPr>
        <w:ind w:left="714" w:hanging="357"/>
      </w:pPr>
      <w:hyperlink r:id="rId19">
        <w:r w:rsidR="005610F9" w:rsidRPr="006F2D0F">
          <w:rPr>
            <w:rStyle w:val="Hyperlink"/>
            <w:u w:val="none"/>
          </w:rPr>
          <w:t>https://tiktok.com</w:t>
        </w:r>
      </w:hyperlink>
      <w:r w:rsidR="005610F9">
        <w:t xml:space="preserve"> (</w:t>
      </w:r>
      <w:r w:rsidR="006F2D0F">
        <w:t>s</w:t>
      </w:r>
      <w:r w:rsidR="005610F9">
        <w:t>ite disponible en plusieurs langues, communauté</w:t>
      </w:r>
      <w:r w:rsidR="006F2D0F">
        <w:t> </w:t>
      </w:r>
      <w:r w:rsidR="005610F9">
        <w:t xml:space="preserve">: </w:t>
      </w:r>
      <w:proofErr w:type="spellStart"/>
      <w:r w:rsidR="005610F9">
        <w:t>booktok</w:t>
      </w:r>
      <w:proofErr w:type="spellEnd"/>
      <w:r w:rsidR="005610F9">
        <w:t>)</w:t>
      </w:r>
    </w:p>
    <w:p w14:paraId="3DF460EA" w14:textId="77777777" w:rsidR="006D193D" w:rsidRPr="006D193D" w:rsidRDefault="006D193D" w:rsidP="006D193D"/>
    <w:p w14:paraId="6336CB38" w14:textId="77777777" w:rsidR="006D193D" w:rsidRPr="006D193D" w:rsidRDefault="006D193D" w:rsidP="006D193D">
      <w:pPr>
        <w:sectPr w:rsidR="006D193D" w:rsidRPr="006D193D">
          <w:headerReference w:type="even" r:id="rId20"/>
          <w:headerReference w:type="default" r:id="rId21"/>
          <w:footerReference w:type="even" r:id="rId22"/>
          <w:footerReference w:type="default" r:id="rId23"/>
          <w:headerReference w:type="first" r:id="rId24"/>
          <w:footerReference w:type="first" r:id="rId25"/>
          <w:pgSz w:w="11906" w:h="16838"/>
          <w:pgMar w:top="1985" w:right="849" w:bottom="1134" w:left="1134" w:header="426" w:footer="239" w:gutter="0"/>
          <w:pgNumType w:start="1"/>
          <w:cols w:space="720"/>
        </w:sectPr>
      </w:pPr>
    </w:p>
    <w:p w14:paraId="7362D60C" w14:textId="1BEC9F86" w:rsidR="000D3F1F" w:rsidRDefault="005610F9" w:rsidP="006F2D0F">
      <w:pPr>
        <w:pStyle w:val="berschrift1"/>
      </w:pPr>
      <w:bookmarkStart w:id="11" w:name="_dnyz43lm8gez" w:colFirst="0" w:colLast="0"/>
      <w:bookmarkEnd w:id="11"/>
      <w:r>
        <w:lastRenderedPageBreak/>
        <w:t xml:space="preserve">Niveau CECR </w:t>
      </w:r>
      <w:r w:rsidR="006F2D0F">
        <w:t>– À</w:t>
      </w:r>
      <w:r>
        <w:t xml:space="preserve"> partir de A2</w:t>
      </w:r>
    </w:p>
    <w:p w14:paraId="31BA7ECD" w14:textId="77777777" w:rsidR="000D3F1F" w:rsidRDefault="005610F9" w:rsidP="006F2D0F">
      <w:pPr>
        <w:pStyle w:val="berschrift2"/>
      </w:pPr>
      <w:bookmarkStart w:id="12" w:name="_2gtplf2we9oz" w:colFirst="0" w:colLast="0"/>
      <w:bookmarkEnd w:id="12"/>
      <w:r>
        <w:t>Objectifs</w:t>
      </w:r>
    </w:p>
    <w:p w14:paraId="5A9F3C70" w14:textId="77777777" w:rsidR="000D3F1F" w:rsidRDefault="005610F9" w:rsidP="006F2D0F">
      <w:pPr>
        <w:pStyle w:val="berschrift3"/>
      </w:pPr>
      <w:bookmarkStart w:id="13" w:name="_4a4uqgohrkgs" w:colFirst="0" w:colLast="0"/>
      <w:bookmarkEnd w:id="13"/>
      <w:r>
        <w:t>Citoyenneté numérique et littératie</w:t>
      </w:r>
    </w:p>
    <w:p w14:paraId="29DE76D8" w14:textId="77777777" w:rsidR="000D3F1F" w:rsidRDefault="005610F9">
      <w:r>
        <w:t>Avec cette tâche, vous pourriez :</w:t>
      </w:r>
    </w:p>
    <w:p w14:paraId="5682145C" w14:textId="5683E7CF" w:rsidR="000D3F1F" w:rsidRDefault="005610F9" w:rsidP="00593DE1">
      <w:pPr>
        <w:numPr>
          <w:ilvl w:val="0"/>
          <w:numId w:val="1"/>
        </w:numPr>
      </w:pPr>
      <w:proofErr w:type="gramStart"/>
      <w:r>
        <w:t>comprendre</w:t>
      </w:r>
      <w:proofErr w:type="gramEnd"/>
      <w:r>
        <w:t xml:space="preserve"> l</w:t>
      </w:r>
      <w:r w:rsidR="00463EED">
        <w:t>’</w:t>
      </w:r>
      <w:r>
        <w:t>impact potentiel de la critique et des commentaires sur les utilisateurs ;</w:t>
      </w:r>
    </w:p>
    <w:p w14:paraId="5753E9BC" w14:textId="77777777" w:rsidR="000D3F1F" w:rsidRDefault="005610F9" w:rsidP="00593DE1">
      <w:pPr>
        <w:numPr>
          <w:ilvl w:val="0"/>
          <w:numId w:val="1"/>
        </w:numPr>
        <w:ind w:left="714" w:hanging="357"/>
      </w:pPr>
      <w:proofErr w:type="gramStart"/>
      <w:r>
        <w:t>apprendre</w:t>
      </w:r>
      <w:proofErr w:type="gramEnd"/>
      <w:r>
        <w:t xml:space="preserve"> comment ce type de texte est construit (texte et autres caractéristiques) et comment il est ciblé sur des communautés spécifiques ;</w:t>
      </w:r>
    </w:p>
    <w:p w14:paraId="493AA2BE" w14:textId="77777777" w:rsidR="000D3F1F" w:rsidRDefault="005610F9" w:rsidP="00593DE1">
      <w:pPr>
        <w:numPr>
          <w:ilvl w:val="0"/>
          <w:numId w:val="1"/>
        </w:numPr>
        <w:ind w:left="714" w:hanging="357"/>
      </w:pPr>
      <w:proofErr w:type="gramStart"/>
      <w:r>
        <w:t>devenir</w:t>
      </w:r>
      <w:proofErr w:type="gramEnd"/>
      <w:r>
        <w:t xml:space="preserve"> conscient de la culture de la positivité dans ces communautés.</w:t>
      </w:r>
    </w:p>
    <w:p w14:paraId="69823DDE" w14:textId="77777777" w:rsidR="000D3F1F" w:rsidRDefault="005610F9">
      <w:pPr>
        <w:pStyle w:val="berschrift1"/>
      </w:pPr>
      <w:bookmarkStart w:id="14" w:name="_s4mwqgdx3oig" w:colFirst="0" w:colLast="0"/>
      <w:bookmarkEnd w:id="14"/>
      <w:r>
        <w:t>Conseils</w:t>
      </w:r>
    </w:p>
    <w:p w14:paraId="448C6E9A" w14:textId="77777777" w:rsidR="000D3F1F" w:rsidRDefault="005610F9" w:rsidP="006F2D0F">
      <w:pPr>
        <w:pStyle w:val="berschrift2"/>
      </w:pPr>
      <w:bookmarkStart w:id="15" w:name="_plk7wh8j5fg7" w:colFirst="0" w:colLast="0"/>
      <w:bookmarkEnd w:id="15"/>
      <w:r>
        <w:t>Travaillez la dimension langagière</w:t>
      </w:r>
    </w:p>
    <w:p w14:paraId="5A7BD493" w14:textId="6FDB4A7C" w:rsidR="000D3F1F" w:rsidRDefault="005610F9">
      <w:r>
        <w:t>Lors de l</w:t>
      </w:r>
      <w:r w:rsidR="00463EED">
        <w:t>’</w:t>
      </w:r>
      <w:r>
        <w:t>analyse des critiques et des commentaires, faites attention aux choix linguistiques (langage positif, commentaires courts/longs, etc.), aux adjectifs et adverbes, et au langage motivationnel et émotionnel (par exemple</w:t>
      </w:r>
      <w:r w:rsidR="006F2D0F">
        <w:t> </w:t>
      </w:r>
      <w:r>
        <w:t>: utilisation d</w:t>
      </w:r>
      <w:r w:rsidR="00463EED">
        <w:t>’</w:t>
      </w:r>
      <w:r>
        <w:t>emojis au lieu du langage).</w:t>
      </w:r>
    </w:p>
    <w:p w14:paraId="5B96E1F1" w14:textId="77777777" w:rsidR="000D3F1F" w:rsidRPr="006F2D0F" w:rsidRDefault="005610F9" w:rsidP="006F2D0F">
      <w:pPr>
        <w:pStyle w:val="berschrift1"/>
      </w:pPr>
      <w:bookmarkStart w:id="16" w:name="_5n1el7ocme5r" w:colFirst="0" w:colLast="0"/>
      <w:bookmarkEnd w:id="16"/>
      <w:r w:rsidRPr="006F2D0F">
        <w:t>Pistes de réflexion</w:t>
      </w:r>
    </w:p>
    <w:p w14:paraId="4666D2E3" w14:textId="77777777" w:rsidR="000D3F1F" w:rsidRDefault="005610F9">
      <w:r>
        <w:t>En réalisant la tâche, vous pourriez réfléchir aux éléments suivants.</w:t>
      </w:r>
    </w:p>
    <w:p w14:paraId="71B51D5D" w14:textId="77777777" w:rsidR="000D3F1F" w:rsidRDefault="005610F9" w:rsidP="00593DE1">
      <w:pPr>
        <w:numPr>
          <w:ilvl w:val="0"/>
          <w:numId w:val="6"/>
        </w:numPr>
        <w:ind w:left="714" w:hanging="357"/>
      </w:pPr>
      <w:r>
        <w:t>Quand est-ce que les commentaires ont été publiés ? Longtemps après la mise en ligne de la publication ?</w:t>
      </w:r>
    </w:p>
    <w:p w14:paraId="4C345CE4" w14:textId="07EE8255" w:rsidR="000D3F1F" w:rsidRDefault="005610F9" w:rsidP="00593DE1">
      <w:pPr>
        <w:numPr>
          <w:ilvl w:val="0"/>
          <w:numId w:val="6"/>
        </w:numPr>
        <w:ind w:left="714" w:hanging="357"/>
      </w:pPr>
      <w:r>
        <w:t>Les commentaires sont-ils basés sur des informations fiables</w:t>
      </w:r>
      <w:r w:rsidR="006F2D0F">
        <w:t> </w:t>
      </w:r>
      <w:r>
        <w:t>? Si oui, est-ce visible dans le post</w:t>
      </w:r>
      <w:r w:rsidR="006F2D0F">
        <w:t> </w:t>
      </w:r>
      <w:r>
        <w:t>?</w:t>
      </w:r>
    </w:p>
    <w:p w14:paraId="0FDC6415" w14:textId="640ABB10" w:rsidR="000D3F1F" w:rsidRDefault="005610F9" w:rsidP="00593DE1">
      <w:pPr>
        <w:numPr>
          <w:ilvl w:val="0"/>
          <w:numId w:val="6"/>
        </w:numPr>
        <w:spacing w:line="240" w:lineRule="auto"/>
        <w:ind w:left="714" w:hanging="357"/>
      </w:pPr>
      <w:r>
        <w:t>Certains commentaires pourraient-ils influencer vos opinions/actions ? Si c</w:t>
      </w:r>
      <w:r w:rsidR="00463EED">
        <w:t>’</w:t>
      </w:r>
      <w:r>
        <w:t>est le cas, comment</w:t>
      </w:r>
      <w:r w:rsidR="006F2D0F">
        <w:t> </w:t>
      </w:r>
      <w:r>
        <w:t>?</w:t>
      </w:r>
    </w:p>
    <w:p w14:paraId="14F83786" w14:textId="77777777" w:rsidR="000D3F1F" w:rsidRDefault="005610F9" w:rsidP="00593DE1">
      <w:pPr>
        <w:numPr>
          <w:ilvl w:val="0"/>
          <w:numId w:val="6"/>
        </w:numPr>
        <w:spacing w:line="240" w:lineRule="auto"/>
        <w:ind w:left="714" w:hanging="357"/>
      </w:pPr>
      <w:r>
        <w:t>Avez-vous remarqué des auteurs des critiques qui semblent être populaires (ils écrivent souvent des critiques) ?</w:t>
      </w:r>
    </w:p>
    <w:p w14:paraId="1176C482" w14:textId="77777777" w:rsidR="000D3F1F" w:rsidRDefault="000D3F1F">
      <w:pPr>
        <w:jc w:val="left"/>
      </w:pPr>
    </w:p>
    <w:sectPr w:rsidR="000D3F1F" w:rsidSect="00907947">
      <w:headerReference w:type="default" r:id="rId26"/>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B56E" w14:textId="77777777" w:rsidR="00F45F2A" w:rsidRDefault="005610F9">
      <w:pPr>
        <w:spacing w:after="0" w:line="240" w:lineRule="auto"/>
      </w:pPr>
      <w:r>
        <w:separator/>
      </w:r>
    </w:p>
  </w:endnote>
  <w:endnote w:type="continuationSeparator" w:id="0">
    <w:p w14:paraId="20481A32" w14:textId="77777777" w:rsidR="00F45F2A" w:rsidRDefault="0056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5FC" w14:textId="77777777" w:rsidR="000D3F1F" w:rsidRDefault="000D3F1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5FF4" w14:textId="77777777" w:rsidR="003D401B" w:rsidRDefault="003D401B" w:rsidP="003D401B">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0DB09369" wp14:editId="4A13EAED">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4C0A79D1"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3D401B" w:rsidRPr="00D95C40" w14:paraId="5B956780" w14:textId="77777777" w:rsidTr="002D59D0">
      <w:trPr>
        <w:trHeight w:val="574"/>
      </w:trPr>
      <w:tc>
        <w:tcPr>
          <w:tcW w:w="6663" w:type="dxa"/>
        </w:tcPr>
        <w:p w14:paraId="20A9FDE4" w14:textId="051FE702" w:rsidR="003D401B" w:rsidRPr="00D95C40" w:rsidRDefault="003D401B" w:rsidP="003D401B">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licence internationale </w:t>
          </w:r>
          <w:hyperlink r:id="rId1" w:history="1">
            <w:r w:rsidRPr="00463EED">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463EED">
              <w:rPr>
                <w:rStyle w:val="Hyperlink"/>
                <w:rFonts w:ascii="Calibri" w:hAnsi="Calibri" w:cs="Calibri"/>
                <w:sz w:val="16"/>
                <w:szCs w:val="16"/>
                <w:u w:val="none"/>
                <w:lang w:val="fr-FR"/>
              </w:rPr>
              <w:br/>
              <w:t>CC BY-NC-SA 4.0</w:t>
            </w:r>
          </w:hyperlink>
          <w:r w:rsidR="00463EED">
            <w:rPr>
              <w:rFonts w:ascii="Calibri" w:hAnsi="Calibri" w:cs="Calibri"/>
              <w:sz w:val="16"/>
              <w:szCs w:val="16"/>
              <w:lang w:val="fr-FR"/>
            </w:rPr>
            <w:t>. A</w:t>
          </w:r>
          <w:r w:rsidRPr="00D95C40">
            <w:rPr>
              <w:rFonts w:ascii="Calibri" w:hAnsi="Calibri" w:cs="Calibri"/>
              <w:sz w:val="16"/>
              <w:szCs w:val="16"/>
              <w:lang w:val="fr-FR"/>
            </w:rPr>
            <w:t xml:space="preserve">ttribution : Activité originale provenant de </w:t>
          </w:r>
          <w:r w:rsidRPr="00D95C40">
            <w:rPr>
              <w:rFonts w:ascii="Calibri" w:hAnsi="Calibri" w:cs="Calibri"/>
              <w:sz w:val="16"/>
              <w:szCs w:val="16"/>
              <w:lang w:val="fr-FR"/>
            </w:rPr>
            <w:br/>
            <w:t>Ollivier Christian (</w:t>
          </w:r>
          <w:r w:rsidRPr="00D95C40">
            <w:rPr>
              <w:rFonts w:ascii="Calibri" w:hAnsi="Calibri" w:cs="Calibri"/>
              <w:i/>
              <w:iCs/>
              <w:sz w:val="16"/>
              <w:szCs w:val="16"/>
              <w:lang w:val="fr-FR"/>
            </w:rPr>
            <w:t>et al.</w:t>
          </w:r>
          <w:r w:rsidRPr="00D95C40">
            <w:rPr>
              <w:rFonts w:ascii="Calibri" w:hAnsi="Calibri" w:cs="Calibri"/>
              <w:sz w:val="16"/>
              <w:szCs w:val="16"/>
              <w:lang w:val="fr-FR"/>
            </w:rPr>
            <w:t xml:space="preserve">), </w:t>
          </w:r>
          <w:r w:rsidRPr="00D95C40">
            <w:rPr>
              <w:rFonts w:ascii="Calibri" w:hAnsi="Calibri" w:cs="Calibri"/>
              <w:i/>
              <w:iCs/>
              <w:sz w:val="16"/>
              <w:szCs w:val="16"/>
              <w:lang w:val="fr-FR"/>
            </w:rPr>
            <w:t>Citoyenneté numérique par la formation en langues</w:t>
          </w:r>
          <w:r w:rsidRPr="00D95C40">
            <w:rPr>
              <w:rFonts w:ascii="Calibri" w:hAnsi="Calibri" w:cs="Calibri"/>
              <w:sz w:val="16"/>
              <w:szCs w:val="16"/>
              <w:lang w:val="fr-FR"/>
            </w:rPr>
            <w:t>, Conseil de l</w:t>
          </w:r>
          <w:r w:rsidR="007D0B1F">
            <w:rPr>
              <w:rFonts w:ascii="Calibri" w:hAnsi="Calibri" w:cs="Calibri"/>
              <w:sz w:val="16"/>
              <w:szCs w:val="16"/>
              <w:lang w:val="fr-FR"/>
            </w:rPr>
            <w:t>’</w:t>
          </w:r>
          <w:r w:rsidRPr="00D95C40">
            <w:rPr>
              <w:rFonts w:ascii="Calibri" w:hAnsi="Calibri" w:cs="Calibri"/>
              <w:sz w:val="16"/>
              <w:szCs w:val="16"/>
              <w:lang w:val="fr-FR"/>
            </w:rPr>
            <w:t xml:space="preserve">Europe (Centre européen pour les langues vivantes), 2023, </w:t>
          </w:r>
          <w:hyperlink r:id="rId2" w:history="1">
            <w:r w:rsidRPr="00463EED">
              <w:rPr>
                <w:rStyle w:val="Hyperlink"/>
                <w:rFonts w:ascii="Calibri" w:hAnsi="Calibri" w:cs="Calibri"/>
                <w:sz w:val="16"/>
                <w:szCs w:val="16"/>
                <w:u w:val="none"/>
                <w:lang w:val="fr-FR"/>
              </w:rPr>
              <w:t>www.ecml.at/elangcitizen</w:t>
            </w:r>
          </w:hyperlink>
          <w:r w:rsidRPr="00D95C40">
            <w:rPr>
              <w:rFonts w:ascii="Calibri" w:hAnsi="Calibri" w:cs="Calibri"/>
              <w:lang w:val="fr-FR"/>
            </w:rPr>
            <w:t>.</w:t>
          </w:r>
        </w:p>
      </w:tc>
      <w:tc>
        <w:tcPr>
          <w:tcW w:w="3260" w:type="dxa"/>
        </w:tcPr>
        <w:p w14:paraId="347DDD09" w14:textId="77777777" w:rsidR="003D401B" w:rsidRPr="00D95C40" w:rsidRDefault="003D401B" w:rsidP="003D401B">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79286062" wp14:editId="1D068B16">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02F0948" w14:textId="77777777" w:rsidR="000D3F1F" w:rsidRPr="003D401B" w:rsidRDefault="000D3F1F" w:rsidP="003D40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8234" w14:textId="77777777" w:rsidR="000D3F1F" w:rsidRDefault="000D3F1F">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4A4E" w14:textId="77777777" w:rsidR="006D193D" w:rsidRDefault="006D193D">
    <w:pPr>
      <w:pBdr>
        <w:top w:val="nil"/>
        <w:left w:val="nil"/>
        <w:bottom w:val="nil"/>
        <w:right w:val="nil"/>
        <w:between w:val="nil"/>
      </w:pBdr>
      <w:tabs>
        <w:tab w:val="center" w:pos="4536"/>
        <w:tab w:val="right" w:pos="9072"/>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D132" w14:textId="77777777" w:rsidR="006D193D" w:rsidRDefault="006D193D" w:rsidP="003D401B">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61312" behindDoc="0" locked="0" layoutInCell="1" hidden="0" allowOverlap="1" wp14:anchorId="10A50D61" wp14:editId="26FEF591">
              <wp:simplePos x="0" y="0"/>
              <wp:positionH relativeFrom="column">
                <wp:posOffset>25401</wp:posOffset>
              </wp:positionH>
              <wp:positionV relativeFrom="paragraph">
                <wp:posOffset>38100</wp:posOffset>
              </wp:positionV>
              <wp:extent cx="6257925" cy="12700"/>
              <wp:effectExtent l="0" t="0" r="0" b="0"/>
              <wp:wrapNone/>
              <wp:docPr id="1404025559"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4EB49987"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6D193D" w:rsidRPr="00D95C40" w14:paraId="591913AD" w14:textId="77777777" w:rsidTr="002D59D0">
      <w:trPr>
        <w:trHeight w:val="574"/>
      </w:trPr>
      <w:tc>
        <w:tcPr>
          <w:tcW w:w="6663" w:type="dxa"/>
        </w:tcPr>
        <w:p w14:paraId="08412995" w14:textId="77777777" w:rsidR="006D193D" w:rsidRPr="00D95C40" w:rsidRDefault="006D193D" w:rsidP="003D401B">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licence internationale </w:t>
          </w:r>
          <w:hyperlink r:id="rId1" w:history="1">
            <w:r w:rsidRPr="00463EED">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463EED">
              <w:rPr>
                <w:rStyle w:val="Hyperlink"/>
                <w:rFonts w:ascii="Calibri" w:hAnsi="Calibri" w:cs="Calibri"/>
                <w:sz w:val="16"/>
                <w:szCs w:val="16"/>
                <w:u w:val="none"/>
                <w:lang w:val="fr-FR"/>
              </w:rPr>
              <w:br/>
              <w:t>CC BY-NC-SA 4.0</w:t>
            </w:r>
          </w:hyperlink>
          <w:r>
            <w:rPr>
              <w:rFonts w:ascii="Calibri" w:hAnsi="Calibri" w:cs="Calibri"/>
              <w:sz w:val="16"/>
              <w:szCs w:val="16"/>
              <w:lang w:val="fr-FR"/>
            </w:rPr>
            <w:t>. A</w:t>
          </w:r>
          <w:r w:rsidRPr="00D95C40">
            <w:rPr>
              <w:rFonts w:ascii="Calibri" w:hAnsi="Calibri" w:cs="Calibri"/>
              <w:sz w:val="16"/>
              <w:szCs w:val="16"/>
              <w:lang w:val="fr-FR"/>
            </w:rPr>
            <w:t xml:space="preserve">ttribution : Activité originale provenant de </w:t>
          </w:r>
          <w:r w:rsidRPr="00D95C40">
            <w:rPr>
              <w:rFonts w:ascii="Calibri" w:hAnsi="Calibri" w:cs="Calibri"/>
              <w:sz w:val="16"/>
              <w:szCs w:val="16"/>
              <w:lang w:val="fr-FR"/>
            </w:rPr>
            <w:br/>
            <w:t>Ollivier Christian (</w:t>
          </w:r>
          <w:r w:rsidRPr="00D95C40">
            <w:rPr>
              <w:rFonts w:ascii="Calibri" w:hAnsi="Calibri" w:cs="Calibri"/>
              <w:i/>
              <w:iCs/>
              <w:sz w:val="16"/>
              <w:szCs w:val="16"/>
              <w:lang w:val="fr-FR"/>
            </w:rPr>
            <w:t>et al.</w:t>
          </w:r>
          <w:r w:rsidRPr="00D95C40">
            <w:rPr>
              <w:rFonts w:ascii="Calibri" w:hAnsi="Calibri" w:cs="Calibri"/>
              <w:sz w:val="16"/>
              <w:szCs w:val="16"/>
              <w:lang w:val="fr-FR"/>
            </w:rPr>
            <w:t xml:space="preserve">), </w:t>
          </w:r>
          <w:r w:rsidRPr="00D95C40">
            <w:rPr>
              <w:rFonts w:ascii="Calibri" w:hAnsi="Calibri" w:cs="Calibri"/>
              <w:i/>
              <w:iCs/>
              <w:sz w:val="16"/>
              <w:szCs w:val="16"/>
              <w:lang w:val="fr-FR"/>
            </w:rPr>
            <w:t>Citoyenneté numérique par la formation en langues</w:t>
          </w:r>
          <w:r w:rsidRPr="00D95C40">
            <w:rPr>
              <w:rFonts w:ascii="Calibri" w:hAnsi="Calibri" w:cs="Calibri"/>
              <w:sz w:val="16"/>
              <w:szCs w:val="16"/>
              <w:lang w:val="fr-FR"/>
            </w:rPr>
            <w:t>, Conseil de l</w:t>
          </w:r>
          <w:r>
            <w:rPr>
              <w:rFonts w:ascii="Calibri" w:hAnsi="Calibri" w:cs="Calibri"/>
              <w:sz w:val="16"/>
              <w:szCs w:val="16"/>
              <w:lang w:val="fr-FR"/>
            </w:rPr>
            <w:t>’</w:t>
          </w:r>
          <w:r w:rsidRPr="00D95C40">
            <w:rPr>
              <w:rFonts w:ascii="Calibri" w:hAnsi="Calibri" w:cs="Calibri"/>
              <w:sz w:val="16"/>
              <w:szCs w:val="16"/>
              <w:lang w:val="fr-FR"/>
            </w:rPr>
            <w:t xml:space="preserve">Europe (Centre européen pour les langues vivantes), 2023, </w:t>
          </w:r>
          <w:hyperlink r:id="rId2" w:history="1">
            <w:r w:rsidRPr="00463EED">
              <w:rPr>
                <w:rStyle w:val="Hyperlink"/>
                <w:rFonts w:ascii="Calibri" w:hAnsi="Calibri" w:cs="Calibri"/>
                <w:sz w:val="16"/>
                <w:szCs w:val="16"/>
                <w:u w:val="none"/>
                <w:lang w:val="fr-FR"/>
              </w:rPr>
              <w:t>www.ecml.at/elangcitizen</w:t>
            </w:r>
          </w:hyperlink>
          <w:r w:rsidRPr="00D95C40">
            <w:rPr>
              <w:rFonts w:ascii="Calibri" w:hAnsi="Calibri" w:cs="Calibri"/>
              <w:lang w:val="fr-FR"/>
            </w:rPr>
            <w:t>.</w:t>
          </w:r>
        </w:p>
      </w:tc>
      <w:tc>
        <w:tcPr>
          <w:tcW w:w="3260" w:type="dxa"/>
        </w:tcPr>
        <w:p w14:paraId="46E4F85E" w14:textId="77777777" w:rsidR="006D193D" w:rsidRPr="00D95C40" w:rsidRDefault="006D193D" w:rsidP="003D401B">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1E1F7F6A" wp14:editId="3967C0C7">
                <wp:extent cx="1572895" cy="535940"/>
                <wp:effectExtent l="0" t="0" r="8255" b="0"/>
                <wp:docPr id="1551499812" name="Grafik 15514998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214B269" w14:textId="77777777" w:rsidR="006D193D" w:rsidRPr="003D401B" w:rsidRDefault="006D193D" w:rsidP="003D401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EBA3" w14:textId="77777777" w:rsidR="006D193D" w:rsidRDefault="006D193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64E1" w14:textId="77777777" w:rsidR="00F45F2A" w:rsidRDefault="005610F9">
      <w:pPr>
        <w:spacing w:after="0" w:line="240" w:lineRule="auto"/>
      </w:pPr>
      <w:r>
        <w:separator/>
      </w:r>
    </w:p>
  </w:footnote>
  <w:footnote w:type="continuationSeparator" w:id="0">
    <w:p w14:paraId="6B4BEF07" w14:textId="77777777" w:rsidR="00F45F2A" w:rsidRDefault="0056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9722" w14:textId="77777777" w:rsidR="000D3F1F" w:rsidRDefault="000D3F1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675325"/>
      <w:docPartObj>
        <w:docPartGallery w:val="Page Numbers (Top of Page)"/>
        <w:docPartUnique/>
      </w:docPartObj>
    </w:sdtPr>
    <w:sdtContent>
      <w:sdt>
        <w:sdtPr>
          <w:rPr>
            <w:sz w:val="20"/>
            <w:szCs w:val="20"/>
          </w:rPr>
          <w:id w:val="2019029549"/>
          <w:docPartObj>
            <w:docPartGallery w:val="Page Numbers (Top of Page)"/>
            <w:docPartUnique/>
          </w:docPartObj>
        </w:sdtPr>
        <w:sdtContent>
          <w:sdt>
            <w:sdtPr>
              <w:rPr>
                <w:sz w:val="20"/>
                <w:szCs w:val="20"/>
              </w:rPr>
              <w:id w:val="89890"/>
              <w:docPartObj>
                <w:docPartGallery w:val="Page Numbers (Top of Page)"/>
                <w:docPartUnique/>
              </w:docPartObj>
            </w:sdtPr>
            <w:sdtContent>
              <w:p w14:paraId="219A35F9" w14:textId="4A27B67F" w:rsidR="00907947" w:rsidRPr="00683CC3" w:rsidRDefault="00907947" w:rsidP="00907947">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2F10B5DA" wp14:editId="2F1D30FB">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98169219" name="Grafik 1298169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3415454F" w14:textId="77777777" w:rsidR="00907947" w:rsidRDefault="00907947" w:rsidP="00907947">
            <w:pPr>
              <w:pStyle w:val="Kopfzeile"/>
              <w:rPr>
                <w:sz w:val="20"/>
                <w:szCs w:val="20"/>
              </w:rPr>
            </w:pPr>
          </w:p>
        </w:sdtContent>
      </w:sdt>
    </w:sdtContent>
  </w:sdt>
  <w:p w14:paraId="0E677800" w14:textId="07F5B280" w:rsidR="000D3F1F" w:rsidRPr="00907947" w:rsidRDefault="000D3F1F" w:rsidP="009079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4F46" w14:textId="77777777" w:rsidR="000D3F1F" w:rsidRDefault="000D3F1F">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01248255"/>
      <w:docPartObj>
        <w:docPartGallery w:val="Page Numbers (Top of Page)"/>
        <w:docPartUnique/>
      </w:docPartObj>
    </w:sdtPr>
    <w:sdtContent>
      <w:sdt>
        <w:sdtPr>
          <w:rPr>
            <w:sz w:val="20"/>
            <w:szCs w:val="20"/>
          </w:rPr>
          <w:id w:val="-1275398893"/>
          <w:docPartObj>
            <w:docPartGallery w:val="Page Numbers (Top of Page)"/>
            <w:docPartUnique/>
          </w:docPartObj>
        </w:sdtPr>
        <w:sdtContent>
          <w:sdt>
            <w:sdtPr>
              <w:rPr>
                <w:sz w:val="20"/>
                <w:szCs w:val="20"/>
              </w:rPr>
              <w:id w:val="1199443251"/>
              <w:docPartObj>
                <w:docPartGallery w:val="Page Numbers (Top of Page)"/>
                <w:docPartUnique/>
              </w:docPartObj>
            </w:sdtPr>
            <w:sdtContent>
              <w:p w14:paraId="4AF0BB8D" w14:textId="77777777" w:rsidR="00907947" w:rsidRPr="00683CC3" w:rsidRDefault="00907947" w:rsidP="00907947">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4CE9EB82" wp14:editId="44FCC91F">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758605272" name="Grafik 175860527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1057FFF2" w14:textId="77777777" w:rsidR="00907947" w:rsidRDefault="00907947" w:rsidP="00907947">
            <w:pPr>
              <w:pStyle w:val="Kopfzeile"/>
              <w:rPr>
                <w:sz w:val="20"/>
                <w:szCs w:val="20"/>
              </w:rPr>
            </w:pPr>
          </w:p>
        </w:sdtContent>
      </w:sdt>
    </w:sdtContent>
  </w:sdt>
  <w:p w14:paraId="1B0293B9" w14:textId="77777777" w:rsidR="00907947" w:rsidRPr="00907947" w:rsidRDefault="00907947" w:rsidP="0090794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17DB" w14:textId="77777777" w:rsidR="006D193D" w:rsidRDefault="006D193D">
    <w:pPr>
      <w:pBdr>
        <w:top w:val="nil"/>
        <w:left w:val="nil"/>
        <w:bottom w:val="nil"/>
        <w:right w:val="nil"/>
        <w:between w:val="nil"/>
      </w:pBdr>
      <w:tabs>
        <w:tab w:val="center" w:pos="4536"/>
        <w:tab w:val="right" w:pos="9072"/>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4ADB" w14:textId="77777777" w:rsidR="006D193D" w:rsidRDefault="006D193D">
    <w:pPr>
      <w:tabs>
        <w:tab w:val="center" w:pos="4536"/>
        <w:tab w:val="right" w:pos="9072"/>
      </w:tabs>
      <w:spacing w:after="0" w:line="240" w:lineRule="auto"/>
      <w:jc w:val="right"/>
      <w:rPr>
        <w:color w:val="000000"/>
        <w:sz w:val="18"/>
        <w:szCs w:val="18"/>
      </w:rPr>
    </w:pPr>
    <w:r>
      <w:rPr>
        <w:noProof/>
      </w:rPr>
      <w:drawing>
        <wp:inline distT="0" distB="0" distL="0" distR="0" wp14:anchorId="2382482A" wp14:editId="58174AFF">
          <wp:extent cx="2159047" cy="689792"/>
          <wp:effectExtent l="0" t="0" r="0" b="0"/>
          <wp:docPr id="1559538633" name="Grafik 1559538633"/>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EB2D" w14:textId="77777777" w:rsidR="006D193D" w:rsidRDefault="006D193D">
    <w:pPr>
      <w:pBdr>
        <w:top w:val="nil"/>
        <w:left w:val="nil"/>
        <w:bottom w:val="nil"/>
        <w:right w:val="nil"/>
        <w:between w:val="nil"/>
      </w:pBdr>
      <w:tabs>
        <w:tab w:val="center" w:pos="4536"/>
        <w:tab w:val="right" w:pos="9072"/>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4875565"/>
      <w:docPartObj>
        <w:docPartGallery w:val="Page Numbers (Top of Page)"/>
        <w:docPartUnique/>
      </w:docPartObj>
    </w:sdtPr>
    <w:sdtContent>
      <w:sdt>
        <w:sdtPr>
          <w:rPr>
            <w:sz w:val="20"/>
            <w:szCs w:val="20"/>
          </w:rPr>
          <w:id w:val="2080789159"/>
          <w:docPartObj>
            <w:docPartGallery w:val="Page Numbers (Top of Page)"/>
            <w:docPartUnique/>
          </w:docPartObj>
        </w:sdtPr>
        <w:sdtContent>
          <w:sdt>
            <w:sdtPr>
              <w:rPr>
                <w:sz w:val="20"/>
                <w:szCs w:val="20"/>
              </w:rPr>
              <w:id w:val="530535918"/>
              <w:docPartObj>
                <w:docPartGallery w:val="Page Numbers (Top of Page)"/>
                <w:docPartUnique/>
              </w:docPartObj>
            </w:sdtPr>
            <w:sdtContent>
              <w:p w14:paraId="79703C6A" w14:textId="77777777" w:rsidR="00907947" w:rsidRPr="00683CC3" w:rsidRDefault="00907947" w:rsidP="00907947">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3461731C" wp14:editId="1989D722">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138092694" name="Grafik 1138092694"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1CA9921" w14:textId="77777777" w:rsidR="00907947" w:rsidRDefault="00907947" w:rsidP="00907947">
            <w:pPr>
              <w:pStyle w:val="Kopfzeile"/>
              <w:rPr>
                <w:sz w:val="20"/>
                <w:szCs w:val="20"/>
              </w:rPr>
            </w:pPr>
          </w:p>
        </w:sdtContent>
      </w:sdt>
    </w:sdtContent>
  </w:sdt>
  <w:p w14:paraId="23F10158" w14:textId="148905FC" w:rsidR="00907947" w:rsidRPr="00907947" w:rsidRDefault="00907947" w:rsidP="009079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24BDD"/>
    <w:multiLevelType w:val="multilevel"/>
    <w:tmpl w:val="47A04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CC713A"/>
    <w:multiLevelType w:val="multilevel"/>
    <w:tmpl w:val="17161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A55734"/>
    <w:multiLevelType w:val="multilevel"/>
    <w:tmpl w:val="7D408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7B1854"/>
    <w:multiLevelType w:val="multilevel"/>
    <w:tmpl w:val="E2440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A318D1"/>
    <w:multiLevelType w:val="multilevel"/>
    <w:tmpl w:val="6CFC8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8C03D8"/>
    <w:multiLevelType w:val="multilevel"/>
    <w:tmpl w:val="41E68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509441">
    <w:abstractNumId w:val="2"/>
  </w:num>
  <w:num w:numId="2" w16cid:durableId="2059354205">
    <w:abstractNumId w:val="4"/>
  </w:num>
  <w:num w:numId="3" w16cid:durableId="1252935621">
    <w:abstractNumId w:val="3"/>
  </w:num>
  <w:num w:numId="4" w16cid:durableId="1847406168">
    <w:abstractNumId w:val="5"/>
  </w:num>
  <w:num w:numId="5" w16cid:durableId="1618219432">
    <w:abstractNumId w:val="0"/>
  </w:num>
  <w:num w:numId="6" w16cid:durableId="37901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1F"/>
    <w:rsid w:val="000D3F1F"/>
    <w:rsid w:val="003D401B"/>
    <w:rsid w:val="00463EED"/>
    <w:rsid w:val="005610F9"/>
    <w:rsid w:val="00593DE1"/>
    <w:rsid w:val="006D193D"/>
    <w:rsid w:val="006F2D0F"/>
    <w:rsid w:val="007D0B1F"/>
    <w:rsid w:val="00907947"/>
    <w:rsid w:val="00CB7F7E"/>
    <w:rsid w:val="00F45F2A"/>
    <w:rsid w:val="00FE60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FAC43"/>
  <w15:docId w15:val="{C0A99D96-2DB5-4674-9B75-7D377308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463EED"/>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463EED"/>
    <w:pPr>
      <w:keepNext/>
      <w:keepLines/>
      <w:spacing w:before="240" w:after="240"/>
      <w:outlineLvl w:val="1"/>
    </w:pPr>
    <w:rPr>
      <w:rFonts w:asciiTheme="majorHAnsi" w:eastAsia="Century Gothic" w:hAnsiTheme="majorHAnsi" w:cs="Century Gothic"/>
      <w:b/>
      <w:sz w:val="36"/>
      <w:szCs w:val="32"/>
    </w:rPr>
  </w:style>
  <w:style w:type="paragraph" w:styleId="berschrift3">
    <w:name w:val="heading 3"/>
    <w:basedOn w:val="Standard"/>
    <w:next w:val="Standard"/>
    <w:uiPriority w:val="9"/>
    <w:unhideWhenUsed/>
    <w:qFormat/>
    <w:rsid w:val="00463EED"/>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semiHidden/>
    <w:unhideWhenUsed/>
    <w:rsid w:val="005610F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610F9"/>
  </w:style>
  <w:style w:type="character" w:styleId="Hyperlink">
    <w:name w:val="Hyperlink"/>
    <w:basedOn w:val="Absatz-Standardschriftart"/>
    <w:uiPriority w:val="99"/>
    <w:unhideWhenUsed/>
    <w:rsid w:val="005610F9"/>
    <w:rPr>
      <w:color w:val="0000FF" w:themeColor="hyperlink"/>
      <w:u w:val="single"/>
    </w:rPr>
  </w:style>
  <w:style w:type="character" w:customStyle="1" w:styleId="footerChar">
    <w:name w:val="footer Char"/>
    <w:basedOn w:val="Absatz-Standardschriftart"/>
    <w:link w:val="Footer1"/>
    <w:locked/>
    <w:rsid w:val="005610F9"/>
    <w:rPr>
      <w:rFonts w:asciiTheme="minorHAnsi" w:eastAsiaTheme="minorEastAsia" w:hAnsiTheme="minorHAnsi" w:cstheme="minorBidi"/>
      <w:sz w:val="18"/>
      <w:szCs w:val="22"/>
      <w:lang w:eastAsia="en-US" w:bidi="hi-IN"/>
    </w:rPr>
  </w:style>
  <w:style w:type="paragraph" w:customStyle="1" w:styleId="Footer1">
    <w:name w:val="Footer1"/>
    <w:basedOn w:val="Fuzeile"/>
    <w:link w:val="footerChar"/>
    <w:qFormat/>
    <w:rsid w:val="005610F9"/>
    <w:pPr>
      <w:ind w:left="-108"/>
    </w:pPr>
    <w:rPr>
      <w:rFonts w:asciiTheme="minorHAnsi" w:eastAsiaTheme="minorEastAsia" w:hAnsiTheme="minorHAnsi" w:cstheme="minorBidi"/>
      <w:sz w:val="18"/>
      <w:szCs w:val="22"/>
      <w:lang w:eastAsia="en-US" w:bidi="hi-IN"/>
    </w:rPr>
  </w:style>
  <w:style w:type="table" w:styleId="Tabellenraster">
    <w:name w:val="Table Grid"/>
    <w:basedOn w:val="NormaleTabelle"/>
    <w:uiPriority w:val="39"/>
    <w:rsid w:val="005610F9"/>
    <w:pPr>
      <w:spacing w:after="0" w:line="240" w:lineRule="auto"/>
    </w:pPr>
    <w:rPr>
      <w:rFonts w:asciiTheme="minorHAnsi" w:eastAsiaTheme="minorEastAsia" w:hAnsiTheme="minorHAnsi" w:cstheme="minorBidi"/>
      <w:color w:val="00000A"/>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63EED"/>
    <w:rPr>
      <w:color w:val="605E5C"/>
      <w:shd w:val="clear" w:color="auto" w:fill="E1DFDD"/>
    </w:rPr>
  </w:style>
  <w:style w:type="paragraph" w:styleId="Listenabsatz">
    <w:name w:val="List Paragraph"/>
    <w:basedOn w:val="Standard"/>
    <w:uiPriority w:val="34"/>
    <w:qFormat/>
    <w:rsid w:val="006D193D"/>
    <w:pPr>
      <w:ind w:left="720"/>
      <w:contextualSpacing/>
    </w:pPr>
  </w:style>
  <w:style w:type="paragraph" w:styleId="Kopfzeile">
    <w:name w:val="header"/>
    <w:basedOn w:val="Standard"/>
    <w:link w:val="KopfzeileZchn"/>
    <w:uiPriority w:val="99"/>
    <w:unhideWhenUsed/>
    <w:rsid w:val="009079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1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 TargetMode="External"/><Relationship Id="rId13" Type="http://schemas.openxmlformats.org/officeDocument/2006/relationships/footer" Target="footer2.xml"/><Relationship Id="rId18" Type="http://schemas.openxmlformats.org/officeDocument/2006/relationships/hyperlink" Target="http://www.goodreads.com/"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instagram.com" TargetMode="External"/><Relationship Id="rId12" Type="http://schemas.openxmlformats.org/officeDocument/2006/relationships/footer" Target="footer1.xml"/><Relationship Id="rId17" Type="http://schemas.openxmlformats.org/officeDocument/2006/relationships/hyperlink" Target="https://instagram.com"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tiktok.com" TargetMode="External"/><Relationship Id="rId4" Type="http://schemas.openxmlformats.org/officeDocument/2006/relationships/webSettings" Target="webSettings.xml"/><Relationship Id="rId9" Type="http://schemas.openxmlformats.org/officeDocument/2006/relationships/hyperlink" Target="https://tiktok.com"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9</cp:revision>
  <dcterms:created xsi:type="dcterms:W3CDTF">2023-07-14T08:48:00Z</dcterms:created>
  <dcterms:modified xsi:type="dcterms:W3CDTF">2023-10-25T13:34:00Z</dcterms:modified>
</cp:coreProperties>
</file>